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4603EC" w:rsidRDefault="009D09BC" w:rsidP="00163437">
      <w:pPr>
        <w:pStyle w:val="a3"/>
        <w:jc w:val="center"/>
        <w:rPr>
          <w:b/>
          <w:sz w:val="28"/>
          <w:szCs w:val="28"/>
        </w:rPr>
      </w:pPr>
      <w:r w:rsidRPr="004603E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4603EC">
        <w:rPr>
          <w:b/>
          <w:sz w:val="28"/>
          <w:szCs w:val="28"/>
        </w:rPr>
        <w:t xml:space="preserve"> </w:t>
      </w:r>
      <w:r w:rsidR="00275100" w:rsidRPr="004603EC">
        <w:rPr>
          <w:b/>
          <w:sz w:val="28"/>
          <w:szCs w:val="28"/>
        </w:rPr>
        <w:t>«</w:t>
      </w:r>
      <w:r w:rsidR="003934D2" w:rsidRPr="003934D2">
        <w:rPr>
          <w:b/>
          <w:sz w:val="28"/>
          <w:szCs w:val="28"/>
        </w:rPr>
        <w:t xml:space="preserve">Признание граждан </w:t>
      </w:r>
      <w:proofErr w:type="gramStart"/>
      <w:r w:rsidR="003934D2" w:rsidRPr="003934D2">
        <w:rPr>
          <w:b/>
          <w:sz w:val="28"/>
          <w:szCs w:val="28"/>
        </w:rPr>
        <w:t>нуждающимися</w:t>
      </w:r>
      <w:proofErr w:type="gramEnd"/>
      <w:r w:rsidR="003934D2" w:rsidRPr="003934D2">
        <w:rPr>
          <w:b/>
          <w:sz w:val="28"/>
          <w:szCs w:val="28"/>
        </w:rPr>
        <w:t xml:space="preserve"> в жилых помещениях (улучшении жилищных условий)</w:t>
      </w:r>
      <w:r w:rsidR="00275100" w:rsidRPr="004603EC">
        <w:rPr>
          <w:b/>
          <w:sz w:val="28"/>
          <w:szCs w:val="28"/>
        </w:rPr>
        <w:t xml:space="preserve">» </w:t>
      </w:r>
      <w:r w:rsidRPr="004603E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lastRenderedPageBreak/>
        <w:t xml:space="preserve">постановление Правительства Российской Федерации от 17 декабря 2010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1050 «Об утверждении федеральной целевой программы «Жилище» на 2011-2015 годы», текст опубликован в Собрании законодательства Российской Федерации от 31 января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5, ст. 739;</w:t>
      </w:r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>постановление Правительства Российской Федерации от 15 июля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817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598 «О федеральной целевой программе «Устойчивое развитие сельских территорий на 2014-2017 годы и на период до 2020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>», текст опубликован на «Официальном интернет-портале правовой информации» (</w:t>
      </w:r>
      <w:hyperlink r:id="rId6" w:history="1">
        <w:r w:rsidRPr="00230817">
          <w:rPr>
            <w:rStyle w:val="a5"/>
            <w:sz w:val="28"/>
            <w:szCs w:val="28"/>
          </w:rPr>
          <w:t>www.pravo.gov.ru</w:t>
        </w:r>
      </w:hyperlink>
      <w:r w:rsidRPr="00230817">
        <w:rPr>
          <w:sz w:val="28"/>
          <w:szCs w:val="28"/>
        </w:rPr>
        <w:t xml:space="preserve">) 23 июля 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, в Собрании законодательства Российской Федерации от 29 июля    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30 (часть 2), ст. 4110;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Закон Краснодарского края от 29 декабря 2008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1655-КЗ «О порядке ведения органами местного самоуправления учета граждан в качестве нуждающихся в жилых помещениях», текст опубликован в газете «Кубанские новости» от 31 декабря 2008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225, в Информационном бюллетене Законодательного Собрания Краснодарского края от 15 января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14 (144) (часть 1), ст. 235;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Закон Краснодарского края от 29 декабря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помещениях», текст опубликован в газете «Кубанские новости» от 30 декабря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225, в Информационном бюллетене Законодательного Собрания Краснодарского края от 11 января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2010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26 (156) (часть 1), ст. 374;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t xml:space="preserve">постановление главы администрации Краснодарского края от 17 апреля 2007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335 «Об организации учета в качестве нуждающихся в жилых помещениях малоимущих граждан и граждан отдельных категорий», текст опубликован в газете «Кубанские новости» от 28 апреля 2007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63;</w:t>
      </w:r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приказ департамента по финансовому и фондовому рынку Краснодарского края от 5 мая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2011 – 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</w:t>
      </w:r>
      <w:proofErr w:type="gramEnd"/>
      <w:r w:rsidRPr="00230817">
        <w:rPr>
          <w:sz w:val="28"/>
          <w:szCs w:val="28"/>
        </w:rPr>
        <w:t xml:space="preserve">» на 2011 – 2015 годы», текст опубликован в газете «Кубанские новости» от 25 мая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82;</w:t>
      </w:r>
    </w:p>
    <w:p w:rsidR="004603EC" w:rsidRDefault="004603EC" w:rsidP="004603EC">
      <w:pPr>
        <w:ind w:right="-1" w:firstLine="709"/>
        <w:jc w:val="both"/>
        <w:rPr>
          <w:b/>
          <w:bCs/>
          <w:kern w:val="2"/>
          <w:sz w:val="28"/>
          <w:szCs w:val="28"/>
        </w:rPr>
      </w:pPr>
      <w:r w:rsidRPr="00A34FD0">
        <w:rPr>
          <w:bCs/>
          <w:kern w:val="32"/>
          <w:sz w:val="28"/>
          <w:szCs w:val="28"/>
        </w:rPr>
        <w:t>Устав муниципального образования город-курорт Анапа</w:t>
      </w:r>
      <w:r w:rsidRPr="002A0D96">
        <w:rPr>
          <w:bCs/>
          <w:kern w:val="32"/>
          <w:sz w:val="28"/>
          <w:szCs w:val="28"/>
        </w:rPr>
        <w:t>, приняты</w:t>
      </w:r>
      <w:r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t xml:space="preserve">постановление главы муниципального образования город-курорт Анапа от 23 января 2006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98 «Об определении учетной нормы площади жилого помещения и нормы предоставления общей площади жилого помещения по договору социального найма»;</w:t>
      </w:r>
    </w:p>
    <w:p w:rsidR="00A559F3" w:rsidRPr="00A559F3" w:rsidRDefault="00A559F3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59F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</w:t>
      </w:r>
      <w:r w:rsidRPr="00A559F3">
        <w:rPr>
          <w:rFonts w:ascii="Times New Roman" w:hAnsi="Times New Roman" w:cs="Times New Roman"/>
          <w:sz w:val="28"/>
          <w:szCs w:val="28"/>
        </w:rPr>
        <w:t>о</w:t>
      </w:r>
      <w:r w:rsidRPr="00A559F3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559F3">
        <w:rPr>
          <w:rFonts w:ascii="Times New Roman" w:hAnsi="Times New Roman" w:cs="Times New Roman"/>
          <w:sz w:val="28"/>
          <w:szCs w:val="28"/>
        </w:rPr>
        <w:t xml:space="preserve">город-курорт Анапа от 26 сентября 2019 г. № 2658 «Об утверждении </w:t>
      </w:r>
      <w:r w:rsidRPr="00A559F3">
        <w:rPr>
          <w:rFonts w:ascii="Times New Roman" w:hAnsi="Times New Roman" w:cs="Times New Roman"/>
          <w:sz w:val="28"/>
          <w:szCs w:val="28"/>
        </w:rPr>
        <w:lastRenderedPageBreak/>
        <w:t>админ</w:t>
      </w:r>
      <w:r w:rsidRPr="00A559F3">
        <w:rPr>
          <w:rFonts w:ascii="Times New Roman" w:hAnsi="Times New Roman" w:cs="Times New Roman"/>
          <w:sz w:val="28"/>
          <w:szCs w:val="28"/>
        </w:rPr>
        <w:t>и</w:t>
      </w:r>
      <w:r w:rsidRPr="00A559F3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муниципальной услуги «Признание гра</w:t>
      </w:r>
      <w:r w:rsidRPr="00A559F3">
        <w:rPr>
          <w:rFonts w:ascii="Times New Roman" w:hAnsi="Times New Roman" w:cs="Times New Roman"/>
          <w:sz w:val="28"/>
          <w:szCs w:val="28"/>
        </w:rPr>
        <w:t>ж</w:t>
      </w:r>
      <w:r w:rsidRPr="00A559F3">
        <w:rPr>
          <w:rFonts w:ascii="Times New Roman" w:hAnsi="Times New Roman" w:cs="Times New Roman"/>
          <w:sz w:val="28"/>
          <w:szCs w:val="28"/>
        </w:rPr>
        <w:t>дан нуждающимися в жилых помещениях (улучшении жилищных условий)» администрацией муниципального о</w:t>
      </w:r>
      <w:r w:rsidRPr="00A559F3">
        <w:rPr>
          <w:rFonts w:ascii="Times New Roman" w:hAnsi="Times New Roman" w:cs="Times New Roman"/>
          <w:sz w:val="28"/>
          <w:szCs w:val="28"/>
        </w:rPr>
        <w:t>б</w:t>
      </w:r>
      <w:r w:rsidRPr="00A559F3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559F3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A559F3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A559F3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62531"/>
    <w:rsid w:val="00275100"/>
    <w:rsid w:val="003347BD"/>
    <w:rsid w:val="003934D2"/>
    <w:rsid w:val="004603EC"/>
    <w:rsid w:val="00490286"/>
    <w:rsid w:val="0055500A"/>
    <w:rsid w:val="0070560D"/>
    <w:rsid w:val="0094475A"/>
    <w:rsid w:val="009D09BC"/>
    <w:rsid w:val="00A34FD0"/>
    <w:rsid w:val="00A559F3"/>
    <w:rsid w:val="00BC1DB0"/>
    <w:rsid w:val="00C71698"/>
    <w:rsid w:val="00D31B3B"/>
    <w:rsid w:val="00F02D7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6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6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2020-07-17T09:56:00Z</dcterms:created>
  <dcterms:modified xsi:type="dcterms:W3CDTF">2020-07-17T13:24:00Z</dcterms:modified>
</cp:coreProperties>
</file>